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545" w:rsidRDefault="00DC6545" w:rsidP="00DC6545">
      <w:pPr>
        <w:tabs>
          <w:tab w:val="left" w:pos="540"/>
        </w:tabs>
        <w:ind w:left="540" w:hanging="540"/>
        <w:jc w:val="center"/>
        <w:rPr>
          <w:rFonts w:eastAsia="Times New Roman"/>
          <w:b/>
        </w:rPr>
      </w:pPr>
      <w:r w:rsidRPr="008C146B">
        <w:t>Limbažos</w:t>
      </w:r>
      <w:r w:rsidRPr="00161334">
        <w:rPr>
          <w:rFonts w:eastAsia="Times New Roman"/>
          <w:b/>
        </w:rPr>
        <w:t xml:space="preserve"> </w:t>
      </w:r>
    </w:p>
    <w:p w:rsidR="00990907" w:rsidRPr="001D3EDB" w:rsidRDefault="00990907" w:rsidP="00990907">
      <w:pPr>
        <w:tabs>
          <w:tab w:val="left" w:pos="540"/>
        </w:tabs>
        <w:ind w:left="540" w:hanging="540"/>
        <w:jc w:val="right"/>
        <w:rPr>
          <w:rFonts w:eastAsia="Times New Roman"/>
        </w:rPr>
      </w:pPr>
      <w:r w:rsidRPr="00161334">
        <w:rPr>
          <w:rFonts w:eastAsia="Times New Roman"/>
          <w:b/>
        </w:rPr>
        <w:t>APSTIPRINĀTS</w:t>
      </w:r>
    </w:p>
    <w:p w:rsidR="00990907" w:rsidRPr="001D3EDB" w:rsidRDefault="00990907" w:rsidP="00990907">
      <w:pPr>
        <w:tabs>
          <w:tab w:val="left" w:pos="540"/>
        </w:tabs>
        <w:ind w:left="540" w:hanging="540"/>
        <w:jc w:val="right"/>
        <w:rPr>
          <w:rFonts w:eastAsia="Times New Roman"/>
        </w:rPr>
      </w:pPr>
      <w:r w:rsidRPr="001D3EDB">
        <w:rPr>
          <w:rFonts w:eastAsia="Times New Roman"/>
        </w:rPr>
        <w:t>ar Limbažu novada domes</w:t>
      </w:r>
    </w:p>
    <w:p w:rsidR="00990907" w:rsidRDefault="00990907" w:rsidP="00990907">
      <w:pPr>
        <w:tabs>
          <w:tab w:val="left" w:pos="540"/>
        </w:tabs>
        <w:ind w:left="540" w:hanging="540"/>
        <w:jc w:val="right"/>
        <w:rPr>
          <w:rFonts w:eastAsia="Times New Roman"/>
        </w:rPr>
      </w:pPr>
      <w:r>
        <w:rPr>
          <w:rFonts w:eastAsia="Times New Roman"/>
        </w:rPr>
        <w:t>22.12.2015.sēdes</w:t>
      </w:r>
      <w:r w:rsidRPr="001D3EDB">
        <w:rPr>
          <w:rFonts w:eastAsia="Times New Roman"/>
        </w:rPr>
        <w:t xml:space="preserve"> lēmumu</w:t>
      </w:r>
      <w:r>
        <w:rPr>
          <w:rFonts w:eastAsia="Times New Roman"/>
        </w:rPr>
        <w:t xml:space="preserve"> </w:t>
      </w:r>
    </w:p>
    <w:p w:rsidR="00990907" w:rsidRPr="001D3EDB" w:rsidRDefault="00990907" w:rsidP="00990907">
      <w:pPr>
        <w:tabs>
          <w:tab w:val="left" w:pos="540"/>
        </w:tabs>
        <w:ind w:left="540" w:hanging="540"/>
        <w:jc w:val="right"/>
        <w:rPr>
          <w:rFonts w:eastAsia="Times New Roman"/>
        </w:rPr>
      </w:pPr>
      <w:r w:rsidRPr="001D3EDB">
        <w:rPr>
          <w:rFonts w:eastAsia="Times New Roman"/>
        </w:rPr>
        <w:t xml:space="preserve">(protokols </w:t>
      </w:r>
      <w:r>
        <w:rPr>
          <w:rFonts w:eastAsia="Times New Roman"/>
        </w:rPr>
        <w:t>Nr.25</w:t>
      </w:r>
      <w:r w:rsidRPr="00161334">
        <w:rPr>
          <w:rFonts w:eastAsia="Times New Roman"/>
        </w:rPr>
        <w:t>,</w:t>
      </w:r>
      <w:r w:rsidRPr="00161334">
        <w:rPr>
          <w:rFonts w:eastAsia="Times New Roman"/>
          <w:bCs/>
        </w:rPr>
        <w:t xml:space="preserve"> 3.§</w:t>
      </w:r>
      <w:r w:rsidRPr="00161334">
        <w:rPr>
          <w:rFonts w:eastAsia="Times New Roman"/>
        </w:rPr>
        <w:t>)</w:t>
      </w:r>
    </w:p>
    <w:p w:rsidR="00990907" w:rsidRPr="001D3EDB" w:rsidRDefault="00990907" w:rsidP="00990907">
      <w:pPr>
        <w:tabs>
          <w:tab w:val="left" w:pos="540"/>
        </w:tabs>
        <w:ind w:left="540" w:hanging="540"/>
        <w:jc w:val="right"/>
        <w:rPr>
          <w:rFonts w:eastAsia="Times New Roman"/>
          <w:bCs/>
          <w:caps/>
        </w:rPr>
      </w:pPr>
    </w:p>
    <w:p w:rsidR="00990907" w:rsidRPr="001D3EDB" w:rsidRDefault="00990907" w:rsidP="00990907">
      <w:pPr>
        <w:tabs>
          <w:tab w:val="left" w:pos="540"/>
        </w:tabs>
        <w:ind w:left="540" w:hanging="540"/>
        <w:jc w:val="right"/>
        <w:rPr>
          <w:rFonts w:eastAsia="Times New Roman"/>
        </w:rPr>
      </w:pPr>
      <w:r w:rsidRPr="00161334">
        <w:rPr>
          <w:rFonts w:eastAsia="Times New Roman"/>
          <w:b/>
        </w:rPr>
        <w:t>APSTIPRINĀTS</w:t>
      </w:r>
    </w:p>
    <w:p w:rsidR="00990907" w:rsidRPr="001D3EDB" w:rsidRDefault="00990907" w:rsidP="00990907">
      <w:pPr>
        <w:tabs>
          <w:tab w:val="left" w:pos="540"/>
        </w:tabs>
        <w:ind w:left="540" w:hanging="540"/>
        <w:jc w:val="right"/>
        <w:rPr>
          <w:rFonts w:eastAsia="Times New Roman"/>
        </w:rPr>
      </w:pPr>
      <w:r w:rsidRPr="001D3EDB">
        <w:rPr>
          <w:rFonts w:eastAsia="Times New Roman"/>
        </w:rPr>
        <w:t>ar Salacgrīvas novada domes</w:t>
      </w:r>
    </w:p>
    <w:p w:rsidR="00990907" w:rsidRDefault="00990907" w:rsidP="00990907">
      <w:pPr>
        <w:tabs>
          <w:tab w:val="left" w:pos="540"/>
        </w:tabs>
        <w:ind w:left="540" w:hanging="540"/>
        <w:jc w:val="right"/>
        <w:rPr>
          <w:rFonts w:eastAsia="Times New Roman"/>
        </w:rPr>
      </w:pPr>
      <w:r>
        <w:rPr>
          <w:rFonts w:eastAsia="Times New Roman"/>
        </w:rPr>
        <w:t>29.12.2015.</w:t>
      </w:r>
      <w:r w:rsidRPr="001D3EDB">
        <w:rPr>
          <w:rFonts w:eastAsia="Times New Roman"/>
        </w:rPr>
        <w:t xml:space="preserve"> lēmumu </w:t>
      </w:r>
      <w:r>
        <w:rPr>
          <w:rFonts w:eastAsia="Times New Roman"/>
        </w:rPr>
        <w:t>Nr.</w:t>
      </w:r>
      <w:r w:rsidR="0077300B">
        <w:rPr>
          <w:rFonts w:eastAsia="Times New Roman"/>
        </w:rPr>
        <w:t>445</w:t>
      </w:r>
    </w:p>
    <w:p w:rsidR="00990907" w:rsidRPr="001D3EDB" w:rsidRDefault="00990907" w:rsidP="00990907">
      <w:pPr>
        <w:tabs>
          <w:tab w:val="left" w:pos="540"/>
        </w:tabs>
        <w:ind w:left="540" w:hanging="540"/>
        <w:jc w:val="right"/>
        <w:rPr>
          <w:rFonts w:eastAsia="Times New Roman"/>
        </w:rPr>
      </w:pPr>
      <w:r>
        <w:rPr>
          <w:rFonts w:eastAsia="Times New Roman"/>
        </w:rPr>
        <w:t xml:space="preserve"> (protokols Nr.</w:t>
      </w:r>
      <w:r w:rsidR="0077300B">
        <w:rPr>
          <w:rFonts w:eastAsia="Times New Roman"/>
        </w:rPr>
        <w:t>15</w:t>
      </w:r>
      <w:r>
        <w:rPr>
          <w:rFonts w:eastAsia="Times New Roman"/>
        </w:rPr>
        <w:t>,</w:t>
      </w:r>
      <w:r w:rsidRPr="001D3EDB">
        <w:rPr>
          <w:rFonts w:eastAsia="Times New Roman"/>
        </w:rPr>
        <w:t xml:space="preserve"> </w:t>
      </w:r>
      <w:r w:rsidR="0077300B">
        <w:rPr>
          <w:rFonts w:eastAsia="Times New Roman"/>
        </w:rPr>
        <w:t>4</w:t>
      </w:r>
      <w:r w:rsidRPr="001D3EDB">
        <w:rPr>
          <w:rFonts w:eastAsia="Times New Roman"/>
        </w:rPr>
        <w:t>.§)</w:t>
      </w:r>
    </w:p>
    <w:p w:rsidR="00990907" w:rsidRDefault="00990907" w:rsidP="000A0CF1">
      <w:pPr>
        <w:tabs>
          <w:tab w:val="left" w:pos="540"/>
        </w:tabs>
        <w:ind w:firstLine="0"/>
        <w:jc w:val="right"/>
        <w:rPr>
          <w:rFonts w:eastAsia="Times New Roman"/>
          <w:b/>
          <w:caps/>
          <w:sz w:val="28"/>
          <w:szCs w:val="28"/>
        </w:rPr>
      </w:pPr>
    </w:p>
    <w:p w:rsidR="000A0CF1" w:rsidRDefault="000A0CF1" w:rsidP="000A0CF1">
      <w:pPr>
        <w:tabs>
          <w:tab w:val="left" w:pos="540"/>
        </w:tabs>
        <w:ind w:firstLine="0"/>
        <w:jc w:val="right"/>
        <w:rPr>
          <w:rFonts w:eastAsia="Times New Roman"/>
          <w:i/>
        </w:rPr>
      </w:pPr>
      <w:r w:rsidRPr="000A0CF1">
        <w:rPr>
          <w:rFonts w:eastAsia="Times New Roman"/>
          <w:i/>
          <w:caps/>
        </w:rPr>
        <w:t>grozījumi</w:t>
      </w:r>
      <w:r>
        <w:rPr>
          <w:rFonts w:eastAsia="Times New Roman"/>
          <w:i/>
          <w:caps/>
        </w:rPr>
        <w:t xml:space="preserve"> </w:t>
      </w:r>
      <w:r>
        <w:rPr>
          <w:rFonts w:eastAsia="Times New Roman"/>
          <w:i/>
        </w:rPr>
        <w:t>izdarīti ar</w:t>
      </w:r>
    </w:p>
    <w:p w:rsidR="000A0CF1" w:rsidRDefault="000A0CF1" w:rsidP="000A0CF1">
      <w:pPr>
        <w:tabs>
          <w:tab w:val="left" w:pos="540"/>
        </w:tabs>
        <w:ind w:firstLine="0"/>
        <w:jc w:val="right"/>
        <w:rPr>
          <w:rFonts w:eastAsia="Times New Roman"/>
          <w:i/>
        </w:rPr>
      </w:pPr>
      <w:r>
        <w:rPr>
          <w:rFonts w:eastAsia="Times New Roman"/>
          <w:i/>
        </w:rPr>
        <w:t>Limbažu novada domes 21.12.2017. sēdes lēmumu (protokols Nr.22, 22.§)</w:t>
      </w:r>
    </w:p>
    <w:p w:rsidR="00515793" w:rsidRDefault="000A0CF1" w:rsidP="000A0CF1">
      <w:pPr>
        <w:tabs>
          <w:tab w:val="left" w:pos="540"/>
        </w:tabs>
        <w:ind w:firstLine="0"/>
        <w:jc w:val="right"/>
        <w:rPr>
          <w:rFonts w:eastAsia="Times New Roman"/>
          <w:i/>
        </w:rPr>
      </w:pPr>
      <w:r>
        <w:rPr>
          <w:rFonts w:eastAsia="Times New Roman"/>
          <w:i/>
        </w:rPr>
        <w:t xml:space="preserve"> un Salacgrīvas novada domes 21.02.2018. sēdes lēmumu Nr.24 (protokols Nr.2, 4.§)</w:t>
      </w:r>
      <w:r w:rsidR="00515793">
        <w:rPr>
          <w:rFonts w:eastAsia="Times New Roman"/>
          <w:i/>
        </w:rPr>
        <w:t>;</w:t>
      </w:r>
    </w:p>
    <w:p w:rsidR="00515793" w:rsidRDefault="00515793" w:rsidP="00515793">
      <w:pPr>
        <w:tabs>
          <w:tab w:val="left" w:pos="540"/>
        </w:tabs>
        <w:ind w:firstLine="0"/>
        <w:jc w:val="right"/>
        <w:rPr>
          <w:rFonts w:eastAsia="Times New Roman"/>
          <w:i/>
        </w:rPr>
      </w:pPr>
      <w:r>
        <w:rPr>
          <w:rFonts w:eastAsia="Times New Roman"/>
          <w:i/>
        </w:rPr>
        <w:t xml:space="preserve">Limbažu novada domes </w:t>
      </w:r>
      <w:r>
        <w:rPr>
          <w:rFonts w:eastAsia="Times New Roman"/>
          <w:i/>
        </w:rPr>
        <w:t>24</w:t>
      </w:r>
      <w:r>
        <w:rPr>
          <w:rFonts w:eastAsia="Times New Roman"/>
          <w:i/>
        </w:rPr>
        <w:t>.</w:t>
      </w:r>
      <w:r>
        <w:rPr>
          <w:rFonts w:eastAsia="Times New Roman"/>
          <w:i/>
        </w:rPr>
        <w:t>10</w:t>
      </w:r>
      <w:r>
        <w:rPr>
          <w:rFonts w:eastAsia="Times New Roman"/>
          <w:i/>
        </w:rPr>
        <w:t>.201</w:t>
      </w:r>
      <w:r>
        <w:rPr>
          <w:rFonts w:eastAsia="Times New Roman"/>
          <w:i/>
        </w:rPr>
        <w:t>9</w:t>
      </w:r>
      <w:r>
        <w:rPr>
          <w:rFonts w:eastAsia="Times New Roman"/>
          <w:i/>
        </w:rPr>
        <w:t>. sēdes lēmumu (protokols Nr.</w:t>
      </w:r>
      <w:r>
        <w:rPr>
          <w:rFonts w:eastAsia="Times New Roman"/>
          <w:i/>
        </w:rPr>
        <w:t>24, 3</w:t>
      </w:r>
      <w:r>
        <w:rPr>
          <w:rFonts w:eastAsia="Times New Roman"/>
          <w:i/>
        </w:rPr>
        <w:t>2.§)</w:t>
      </w:r>
    </w:p>
    <w:p w:rsidR="00515793" w:rsidRDefault="00515793" w:rsidP="00515793">
      <w:pPr>
        <w:tabs>
          <w:tab w:val="left" w:pos="540"/>
        </w:tabs>
        <w:ind w:firstLine="0"/>
        <w:jc w:val="right"/>
        <w:rPr>
          <w:rFonts w:eastAsia="Times New Roman"/>
          <w:i/>
        </w:rPr>
      </w:pPr>
      <w:r>
        <w:rPr>
          <w:rFonts w:eastAsia="Times New Roman"/>
          <w:i/>
        </w:rPr>
        <w:t xml:space="preserve">un Salacgrīvas novada domes </w:t>
      </w:r>
      <w:r>
        <w:rPr>
          <w:rFonts w:eastAsia="Times New Roman"/>
          <w:i/>
        </w:rPr>
        <w:t>__</w:t>
      </w:r>
      <w:r>
        <w:rPr>
          <w:rFonts w:eastAsia="Times New Roman"/>
          <w:i/>
        </w:rPr>
        <w:t>.</w:t>
      </w:r>
      <w:r>
        <w:rPr>
          <w:rFonts w:eastAsia="Times New Roman"/>
          <w:i/>
        </w:rPr>
        <w:t>__</w:t>
      </w:r>
      <w:r>
        <w:rPr>
          <w:rFonts w:eastAsia="Times New Roman"/>
          <w:i/>
        </w:rPr>
        <w:t>.201</w:t>
      </w:r>
      <w:r>
        <w:rPr>
          <w:rFonts w:eastAsia="Times New Roman"/>
          <w:i/>
        </w:rPr>
        <w:t>9</w:t>
      </w:r>
      <w:r>
        <w:rPr>
          <w:rFonts w:eastAsia="Times New Roman"/>
          <w:i/>
        </w:rPr>
        <w:t>. sēdes lēmumu Nr.</w:t>
      </w:r>
      <w:r>
        <w:rPr>
          <w:rFonts w:eastAsia="Times New Roman"/>
          <w:i/>
        </w:rPr>
        <w:t>__</w:t>
      </w:r>
      <w:r>
        <w:rPr>
          <w:rFonts w:eastAsia="Times New Roman"/>
          <w:i/>
        </w:rPr>
        <w:t xml:space="preserve"> (protokols Nr.</w:t>
      </w:r>
      <w:r>
        <w:rPr>
          <w:rFonts w:eastAsia="Times New Roman"/>
          <w:i/>
        </w:rPr>
        <w:t>__</w:t>
      </w:r>
      <w:r>
        <w:rPr>
          <w:rFonts w:eastAsia="Times New Roman"/>
          <w:i/>
        </w:rPr>
        <w:t xml:space="preserve">, </w:t>
      </w:r>
      <w:r>
        <w:rPr>
          <w:rFonts w:eastAsia="Times New Roman"/>
          <w:i/>
        </w:rPr>
        <w:t>__</w:t>
      </w:r>
      <w:r>
        <w:rPr>
          <w:rFonts w:eastAsia="Times New Roman"/>
          <w:i/>
        </w:rPr>
        <w:t>.§)</w:t>
      </w:r>
    </w:p>
    <w:p w:rsidR="000A0CF1" w:rsidRPr="000A0CF1" w:rsidRDefault="000A0CF1" w:rsidP="000A0CF1">
      <w:pPr>
        <w:tabs>
          <w:tab w:val="left" w:pos="540"/>
        </w:tabs>
        <w:ind w:firstLine="0"/>
        <w:jc w:val="right"/>
        <w:rPr>
          <w:rFonts w:eastAsia="Times New Roman"/>
          <w:i/>
          <w:caps/>
        </w:rPr>
      </w:pPr>
      <w:r>
        <w:rPr>
          <w:rFonts w:eastAsia="Times New Roman"/>
          <w:i/>
        </w:rPr>
        <w:t xml:space="preserve">  </w:t>
      </w:r>
    </w:p>
    <w:p w:rsidR="00990907" w:rsidRPr="001D3EDB" w:rsidRDefault="00990907" w:rsidP="00990907">
      <w:pPr>
        <w:autoSpaceDE w:val="0"/>
        <w:autoSpaceDN w:val="0"/>
        <w:adjustRightInd w:val="0"/>
        <w:ind w:firstLine="0"/>
        <w:jc w:val="center"/>
        <w:rPr>
          <w:rFonts w:eastAsia="Times New Roman"/>
          <w:b/>
          <w:bCs/>
          <w:sz w:val="28"/>
          <w:szCs w:val="28"/>
          <w:lang w:eastAsia="lv-LV"/>
        </w:rPr>
      </w:pPr>
      <w:r w:rsidRPr="001D3EDB">
        <w:rPr>
          <w:rFonts w:eastAsia="Times New Roman"/>
          <w:b/>
          <w:bCs/>
          <w:sz w:val="28"/>
          <w:szCs w:val="28"/>
          <w:lang w:eastAsia="lv-LV"/>
        </w:rPr>
        <w:t>LIMBAŽU UN SALACGRĪVAS NOVADU SPORTA SKOLAS UZRAUDZĪBAS PADOMES NOLIKUMS</w:t>
      </w:r>
    </w:p>
    <w:p w:rsidR="00990907" w:rsidRPr="001D3EDB" w:rsidRDefault="00990907" w:rsidP="00990907">
      <w:pPr>
        <w:autoSpaceDE w:val="0"/>
        <w:autoSpaceDN w:val="0"/>
        <w:adjustRightInd w:val="0"/>
        <w:ind w:firstLine="0"/>
        <w:jc w:val="center"/>
        <w:rPr>
          <w:rFonts w:eastAsia="Times New Roman"/>
          <w:lang w:eastAsia="lv-LV"/>
        </w:rPr>
      </w:pPr>
    </w:p>
    <w:p w:rsidR="00990907" w:rsidRPr="001D3EDB" w:rsidRDefault="00990907" w:rsidP="00990907">
      <w:pPr>
        <w:autoSpaceDE w:val="0"/>
        <w:autoSpaceDN w:val="0"/>
        <w:adjustRightInd w:val="0"/>
        <w:ind w:firstLine="0"/>
        <w:jc w:val="right"/>
        <w:rPr>
          <w:rFonts w:eastAsia="Times New Roman"/>
          <w:i/>
          <w:sz w:val="22"/>
          <w:szCs w:val="22"/>
          <w:lang w:eastAsia="lv-LV"/>
        </w:rPr>
      </w:pPr>
      <w:r w:rsidRPr="001D3EDB">
        <w:rPr>
          <w:rFonts w:eastAsia="Times New Roman"/>
          <w:i/>
          <w:sz w:val="22"/>
          <w:szCs w:val="22"/>
          <w:lang w:eastAsia="lv-LV"/>
        </w:rPr>
        <w:t xml:space="preserve">Izdots saskaņā ar likuma „Par pašvaldībām” </w:t>
      </w:r>
    </w:p>
    <w:p w:rsidR="00990907" w:rsidRPr="001D3EDB" w:rsidRDefault="00990907" w:rsidP="00990907">
      <w:pPr>
        <w:autoSpaceDE w:val="0"/>
        <w:autoSpaceDN w:val="0"/>
        <w:adjustRightInd w:val="0"/>
        <w:ind w:firstLine="0"/>
        <w:jc w:val="right"/>
        <w:rPr>
          <w:rFonts w:eastAsia="Times New Roman"/>
          <w:i/>
          <w:sz w:val="22"/>
          <w:szCs w:val="22"/>
          <w:lang w:eastAsia="lv-LV"/>
        </w:rPr>
      </w:pPr>
      <w:r w:rsidRPr="001D3EDB">
        <w:rPr>
          <w:rFonts w:eastAsia="Times New Roman"/>
          <w:i/>
          <w:sz w:val="22"/>
          <w:szCs w:val="22"/>
          <w:lang w:eastAsia="lv-LV"/>
        </w:rPr>
        <w:t xml:space="preserve">41.panta pirmās daļas 2.punktu </w:t>
      </w:r>
    </w:p>
    <w:p w:rsidR="00990907" w:rsidRPr="001D3EDB" w:rsidRDefault="00990907" w:rsidP="00990907">
      <w:pPr>
        <w:autoSpaceDE w:val="0"/>
        <w:autoSpaceDN w:val="0"/>
        <w:adjustRightInd w:val="0"/>
        <w:ind w:firstLine="0"/>
        <w:jc w:val="right"/>
        <w:rPr>
          <w:rFonts w:eastAsia="Times New Roman"/>
          <w:lang w:eastAsia="lv-LV"/>
        </w:rPr>
      </w:pPr>
    </w:p>
    <w:p w:rsidR="00990907" w:rsidRPr="00161334" w:rsidRDefault="00990907" w:rsidP="00990907">
      <w:pPr>
        <w:pStyle w:val="Sarakstarindkopa"/>
        <w:numPr>
          <w:ilvl w:val="0"/>
          <w:numId w:val="1"/>
        </w:numPr>
        <w:autoSpaceDE w:val="0"/>
        <w:autoSpaceDN w:val="0"/>
        <w:adjustRightInd w:val="0"/>
        <w:jc w:val="center"/>
        <w:rPr>
          <w:rFonts w:eastAsia="Times New Roman"/>
          <w:lang w:eastAsia="lv-LV"/>
        </w:rPr>
      </w:pPr>
      <w:r w:rsidRPr="00161334">
        <w:rPr>
          <w:rFonts w:eastAsia="Times New Roman"/>
          <w:b/>
          <w:bCs/>
          <w:lang w:eastAsia="lv-LV"/>
        </w:rPr>
        <w:t>VISPĀRĪGIE JAUTĀJUMI</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Nolikums nosaka Limbažu un Salacgrīvas novadu sporta skolas (turpmāk- Sporta skola) Uzraudzības padomes (turpmāk – Uzraudzības padome) statusu, izveidošanas, reorganizācijas un likvidēšanas kārtību, organizatorisko struktūru, uzdevumus, padomes locekļu pienākumus, darbības tiesiskumu un atbildību.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Sporta skolas Uzraudzības padome ir institūcija, kuras mērķis ir veikt Limbažu un Salacgrīvas novadu kopīgās iestādes – Sporta skolas pārraudzību.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padomi izveido, reorganizē un likvidē Sporta skolas dibinātāji – Limbažu novada un Salacgrīvas novada domes.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padomes nolikumu apstiprina Sporta skolas dibinātāji.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 izmanto Limbažu novada pašvaldības veidlapu un zīmogu.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 savā darbībā ievēro Izglītības likumu, Profesionālā izglītības likumu, Sporta likumu, likumu </w:t>
      </w:r>
      <w:r w:rsidRPr="00161334">
        <w:rPr>
          <w:rFonts w:eastAsia="Times New Roman"/>
          <w:bCs/>
        </w:rPr>
        <w:t>„</w:t>
      </w:r>
      <w:r w:rsidRPr="00161334">
        <w:rPr>
          <w:rFonts w:eastAsia="Times New Roman"/>
          <w:lang w:eastAsia="lv-LV"/>
        </w:rPr>
        <w:t xml:space="preserve">Par pašvaldībām”, Sporta skolas nolikumu, šo nolikumu un citus Latvijas Republikā spēkā esošos normatīvos aktus. </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0"/>
          <w:numId w:val="1"/>
        </w:numPr>
        <w:autoSpaceDE w:val="0"/>
        <w:autoSpaceDN w:val="0"/>
        <w:adjustRightInd w:val="0"/>
        <w:jc w:val="center"/>
        <w:rPr>
          <w:rFonts w:eastAsia="Times New Roman"/>
          <w:lang w:eastAsia="lv-LV"/>
        </w:rPr>
      </w:pPr>
      <w:r w:rsidRPr="00161334">
        <w:rPr>
          <w:rFonts w:eastAsia="Times New Roman"/>
          <w:b/>
          <w:bCs/>
          <w:lang w:eastAsia="lv-LV"/>
        </w:rPr>
        <w:t>UZRAUDZĪBAS PADOMES UZDEVUMI UN KOMPETENCE</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padomes uzdevums ir veikt pārraudzību pār Sporta skolas: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vadību;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lastRenderedPageBreak/>
        <w:t xml:space="preserve">izglītības programmu izstrādi un īstenošanu;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darbinieku pieņemšanu un atbrīvošanu no darba;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finanšu un saimniecisko darbību.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 savas kompetences ietvaros: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veic Sporta skolas darbības uzraudzību, kontrolējot tās uzdevumu izpildi un pēc nepieciešamības var dot saistošus norādījumus Sporta skolas direktoram;</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izskata Sporta skolas gada budžeta projektu iesniegšanai apstiprināšanai Limbažu novada un Salacgrīvas novada domēs;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apstiprina Sporta skolas ikgadējo darbības plānu un gada budžetu;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nosaka Sporta skolas direktora amata algu;</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normatīvajos aktos noteiktā kārtībā pieņem darbā, atbrīvo no darba, kā arī disciplināri soda Sporta skolas direktoru;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saskaņo Sporta skolas darbinieku amata vienību un likmju skaitu, darbinieku amata algu apmēru;</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saskaņo vecāku līdzfinansējumu, nosaka tā izlietošanas kārtību un sniedz priekšlikumus dibinātājiem saistošo noteikumu par līdzfinansējuma samaksas kārtību izdošanai;</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novērtē Sporta skolas darbības rezultātus;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veic citus normatīvajos aktos noteiktos pienākumus;</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izskata priekšlikumus un sūdzības par Sporta skolas vadības darbību;</w:t>
      </w:r>
    </w:p>
    <w:p w:rsidR="00990907"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atceļ Sporta skolas direktora rīkojumus, ja tie ir prettiesiski vai izdoti ārpus pil</w:t>
      </w:r>
      <w:r w:rsidR="000A0CF1">
        <w:rPr>
          <w:rFonts w:eastAsia="Times New Roman"/>
          <w:lang w:eastAsia="lv-LV"/>
        </w:rPr>
        <w:t>nvarojuma (kompetences) robežām;</w:t>
      </w:r>
    </w:p>
    <w:p w:rsidR="000A0CF1" w:rsidRDefault="000A0CF1" w:rsidP="00581CE3">
      <w:pPr>
        <w:pStyle w:val="Sarakstarindkopa"/>
        <w:numPr>
          <w:ilvl w:val="2"/>
          <w:numId w:val="1"/>
        </w:numPr>
        <w:autoSpaceDE w:val="0"/>
        <w:autoSpaceDN w:val="0"/>
        <w:adjustRightInd w:val="0"/>
        <w:ind w:left="1276"/>
        <w:rPr>
          <w:rFonts w:eastAsia="Times New Roman"/>
          <w:lang w:eastAsia="lv-LV"/>
        </w:rPr>
      </w:pPr>
      <w:r>
        <w:rPr>
          <w:rFonts w:eastAsia="Times New Roman"/>
          <w:lang w:eastAsia="lv-LV"/>
        </w:rPr>
        <w:t>saskaņo Sporta skolas slēdzamo līgumu projektus, kuros paredzēts Limbažu un/vai Salacgrīvas pašvaldības līdzfinansējums.</w:t>
      </w:r>
    </w:p>
    <w:p w:rsidR="00581CE3" w:rsidRDefault="000A0CF1" w:rsidP="000A0CF1">
      <w:pPr>
        <w:tabs>
          <w:tab w:val="left" w:pos="540"/>
        </w:tabs>
        <w:ind w:firstLine="0"/>
        <w:rPr>
          <w:rFonts w:eastAsia="Times New Roman"/>
          <w:i/>
        </w:rPr>
      </w:pPr>
      <w:r>
        <w:rPr>
          <w:rFonts w:eastAsia="Times New Roman"/>
          <w:i/>
          <w:lang w:eastAsia="lv-LV"/>
        </w:rPr>
        <w:t xml:space="preserve">(grozījumi izdarīti ar </w:t>
      </w:r>
      <w:r>
        <w:rPr>
          <w:rFonts w:eastAsia="Times New Roman"/>
          <w:i/>
        </w:rPr>
        <w:t>Limbažu novada domes 21.12.2017. sēdes lēmumu (protokols Nr.22, 22.§)</w:t>
      </w:r>
      <w:r w:rsidRPr="000A0CF1">
        <w:rPr>
          <w:rFonts w:eastAsia="Times New Roman"/>
          <w:i/>
        </w:rPr>
        <w:t xml:space="preserve"> </w:t>
      </w:r>
      <w:r>
        <w:rPr>
          <w:rFonts w:eastAsia="Times New Roman"/>
          <w:i/>
        </w:rPr>
        <w:t>un Salacgrīvas novada domes 21.02.2018. sēdes lēmumu Nr.24 (protokols Nr.2, 4.§)</w:t>
      </w:r>
    </w:p>
    <w:p w:rsidR="00581CE3" w:rsidRPr="00515793" w:rsidRDefault="00581CE3" w:rsidP="00515793">
      <w:pPr>
        <w:pStyle w:val="Sarakstarindkopa"/>
        <w:numPr>
          <w:ilvl w:val="2"/>
          <w:numId w:val="1"/>
        </w:numPr>
        <w:tabs>
          <w:tab w:val="left" w:pos="540"/>
        </w:tabs>
        <w:ind w:left="1276"/>
        <w:rPr>
          <w:rFonts w:eastAsia="Times New Roman"/>
        </w:rPr>
      </w:pPr>
      <w:r w:rsidRPr="00515793">
        <w:rPr>
          <w:rFonts w:eastAsia="Times New Roman"/>
        </w:rPr>
        <w:t>apstiprina Sporta skolas audzēkņu skaitu proporcijas noteikšanai Dibinātāju finanšu līdzekļu piešķiršanai pamatbudžetam;</w:t>
      </w:r>
    </w:p>
    <w:p w:rsidR="00515793" w:rsidRDefault="00515793" w:rsidP="00515793">
      <w:pPr>
        <w:tabs>
          <w:tab w:val="left" w:pos="540"/>
        </w:tabs>
        <w:ind w:firstLine="0"/>
        <w:rPr>
          <w:rFonts w:eastAsia="Times New Roman"/>
          <w:i/>
        </w:rPr>
      </w:pPr>
      <w:r>
        <w:rPr>
          <w:rFonts w:eastAsia="Times New Roman"/>
          <w:i/>
          <w:lang w:eastAsia="lv-LV"/>
        </w:rPr>
        <w:t xml:space="preserve">(grozījumi izdarīti ar </w:t>
      </w:r>
      <w:r>
        <w:rPr>
          <w:rFonts w:eastAsia="Times New Roman"/>
          <w:i/>
        </w:rPr>
        <w:t xml:space="preserve">Limbažu novada domes </w:t>
      </w:r>
      <w:r>
        <w:rPr>
          <w:rFonts w:eastAsia="Times New Roman"/>
          <w:i/>
        </w:rPr>
        <w:t>24</w:t>
      </w:r>
      <w:r>
        <w:rPr>
          <w:rFonts w:eastAsia="Times New Roman"/>
          <w:i/>
        </w:rPr>
        <w:t>.</w:t>
      </w:r>
      <w:r>
        <w:rPr>
          <w:rFonts w:eastAsia="Times New Roman"/>
          <w:i/>
        </w:rPr>
        <w:t>10</w:t>
      </w:r>
      <w:r>
        <w:rPr>
          <w:rFonts w:eastAsia="Times New Roman"/>
          <w:i/>
        </w:rPr>
        <w:t>.201</w:t>
      </w:r>
      <w:r>
        <w:rPr>
          <w:rFonts w:eastAsia="Times New Roman"/>
          <w:i/>
        </w:rPr>
        <w:t>9</w:t>
      </w:r>
      <w:r>
        <w:rPr>
          <w:rFonts w:eastAsia="Times New Roman"/>
          <w:i/>
        </w:rPr>
        <w:t>. sēdes lēmumu (protokols Nr.2</w:t>
      </w:r>
      <w:r>
        <w:rPr>
          <w:rFonts w:eastAsia="Times New Roman"/>
          <w:i/>
        </w:rPr>
        <w:t>4</w:t>
      </w:r>
      <w:r>
        <w:rPr>
          <w:rFonts w:eastAsia="Times New Roman"/>
          <w:i/>
        </w:rPr>
        <w:t xml:space="preserve">, </w:t>
      </w:r>
      <w:r>
        <w:rPr>
          <w:rFonts w:eastAsia="Times New Roman"/>
          <w:i/>
        </w:rPr>
        <w:t>32</w:t>
      </w:r>
      <w:r>
        <w:rPr>
          <w:rFonts w:eastAsia="Times New Roman"/>
          <w:i/>
        </w:rPr>
        <w:t>.§)</w:t>
      </w:r>
      <w:r w:rsidRPr="000A0CF1">
        <w:rPr>
          <w:rFonts w:eastAsia="Times New Roman"/>
          <w:i/>
        </w:rPr>
        <w:t xml:space="preserve"> </w:t>
      </w:r>
      <w:r>
        <w:rPr>
          <w:rFonts w:eastAsia="Times New Roman"/>
          <w:i/>
        </w:rPr>
        <w:t xml:space="preserve">un Salacgrīvas novada domes </w:t>
      </w:r>
      <w:r>
        <w:rPr>
          <w:rFonts w:eastAsia="Times New Roman"/>
          <w:i/>
        </w:rPr>
        <w:t>__</w:t>
      </w:r>
      <w:r>
        <w:rPr>
          <w:rFonts w:eastAsia="Times New Roman"/>
          <w:i/>
        </w:rPr>
        <w:t>.</w:t>
      </w:r>
      <w:r>
        <w:rPr>
          <w:rFonts w:eastAsia="Times New Roman"/>
          <w:i/>
        </w:rPr>
        <w:t>__</w:t>
      </w:r>
      <w:r>
        <w:rPr>
          <w:rFonts w:eastAsia="Times New Roman"/>
          <w:i/>
        </w:rPr>
        <w:t>.201</w:t>
      </w:r>
      <w:r>
        <w:rPr>
          <w:rFonts w:eastAsia="Times New Roman"/>
          <w:i/>
        </w:rPr>
        <w:t>9</w:t>
      </w:r>
      <w:r>
        <w:rPr>
          <w:rFonts w:eastAsia="Times New Roman"/>
          <w:i/>
        </w:rPr>
        <w:t>. sēdes lēmumu Nr.</w:t>
      </w:r>
      <w:r>
        <w:rPr>
          <w:rFonts w:eastAsia="Times New Roman"/>
          <w:i/>
        </w:rPr>
        <w:t>__ (protokols Nr.__</w:t>
      </w:r>
      <w:r>
        <w:rPr>
          <w:rFonts w:eastAsia="Times New Roman"/>
          <w:i/>
        </w:rPr>
        <w:t xml:space="preserve">, </w:t>
      </w:r>
      <w:r>
        <w:rPr>
          <w:rFonts w:eastAsia="Times New Roman"/>
          <w:i/>
        </w:rPr>
        <w:t>__</w:t>
      </w:r>
      <w:r>
        <w:rPr>
          <w:rFonts w:eastAsia="Times New Roman"/>
          <w:i/>
        </w:rPr>
        <w:t>.§)</w:t>
      </w:r>
    </w:p>
    <w:p w:rsidR="00581CE3" w:rsidRPr="00515793" w:rsidRDefault="00581CE3" w:rsidP="00515793">
      <w:pPr>
        <w:pStyle w:val="Sarakstarindkopa"/>
        <w:numPr>
          <w:ilvl w:val="2"/>
          <w:numId w:val="1"/>
        </w:numPr>
        <w:tabs>
          <w:tab w:val="left" w:pos="540"/>
        </w:tabs>
        <w:ind w:left="1276"/>
        <w:rPr>
          <w:rFonts w:eastAsia="Times New Roman"/>
        </w:rPr>
      </w:pPr>
      <w:r w:rsidRPr="00515793">
        <w:rPr>
          <w:rFonts w:eastAsia="Times New Roman"/>
        </w:rPr>
        <w:t>izskata un Dibinātājiem sniedz priekšlikumu par Sporta skolas iesniegumiem papildus finansējuma piešķiršanai pamatbudžetam.</w:t>
      </w:r>
    </w:p>
    <w:p w:rsidR="00515793" w:rsidRDefault="00515793" w:rsidP="00515793">
      <w:pPr>
        <w:tabs>
          <w:tab w:val="left" w:pos="540"/>
        </w:tabs>
        <w:ind w:firstLine="0"/>
        <w:rPr>
          <w:rFonts w:eastAsia="Times New Roman"/>
          <w:i/>
        </w:rPr>
      </w:pPr>
      <w:r>
        <w:rPr>
          <w:rFonts w:eastAsia="Times New Roman"/>
          <w:i/>
          <w:lang w:eastAsia="lv-LV"/>
        </w:rPr>
        <w:t xml:space="preserve">(grozījumi izdarīti ar </w:t>
      </w:r>
      <w:r>
        <w:rPr>
          <w:rFonts w:eastAsia="Times New Roman"/>
          <w:i/>
        </w:rPr>
        <w:t>Limbažu novada domes 24.10.2019. sēdes lēmumu (protokols Nr.24, 32.§)</w:t>
      </w:r>
      <w:r w:rsidRPr="000A0CF1">
        <w:rPr>
          <w:rFonts w:eastAsia="Times New Roman"/>
          <w:i/>
        </w:rPr>
        <w:t xml:space="preserve"> </w:t>
      </w:r>
      <w:r>
        <w:rPr>
          <w:rFonts w:eastAsia="Times New Roman"/>
          <w:i/>
        </w:rPr>
        <w:t>un Salacgrīvas novada domes __.__.2019. sēdes lēmumu Nr.__ (protokols Nr.__, __.§)</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padomei ir tiesības: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pieprasīt un saņemt no Sporta skolas direktora pārskatus par Sporta skolas darbību;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pieprasīt un saņemt no Sporta skolas direktora finanšu informāciju;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pieņemt lēmumus attiecībā uz Sporta skolas direktoru;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uzaicināt piedalīties Uzraudzības padomes sēdēs ar padomdevēja tiesībām ekspertus un speciālistus;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pieprasīt un bez maksas saņemt no Limbažu un Salacgrīvas pašvaldībām Uzraudzības padomes darbam nepieciešamo informāciju. </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0"/>
          <w:numId w:val="1"/>
        </w:numPr>
        <w:autoSpaceDE w:val="0"/>
        <w:autoSpaceDN w:val="0"/>
        <w:adjustRightInd w:val="0"/>
        <w:jc w:val="center"/>
        <w:rPr>
          <w:rFonts w:eastAsia="Times New Roman"/>
          <w:lang w:eastAsia="lv-LV"/>
        </w:rPr>
      </w:pPr>
      <w:r w:rsidRPr="00161334">
        <w:rPr>
          <w:rFonts w:eastAsia="Times New Roman"/>
          <w:b/>
          <w:bCs/>
          <w:lang w:eastAsia="lv-LV"/>
        </w:rPr>
        <w:t>UZRAUDZĪBAS PADOMES STRUKTŪRA UN DARBA ORGANIZĀCIJA</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padomes sastāvā ir trīs locekļi: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Limbažu novada domes priekšsēdētāja pirmais vietnieks;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Salacgrīvas novada domes priekšsēdētāja vietnieks attīstības jautājumos;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Limbažu novada domes deleģēta amatpersona.</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Uzraudzības padomes priekšsēdētāja pienākumus pilda Limbažu novada domes priekšsēdētāja pirmais vietnieks. Uzraudzības padomes priekšsēdētāja vietnieka pienākumus pilda Salacgrīvas novada domes priekšsēdētāja vietnieks.</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lastRenderedPageBreak/>
        <w:t xml:space="preserve">Uzraudzības padomes darbu vada Uzraudzības padomes priekšsēdētājs, bet viņa prombūtnē – padomes priekšsēdētāja vietnieks.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padomes priekšsēdētājs: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apstiprina Uzraudzības padomes sēžu darba kārtību;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sasauc un vada Uzraudzības padomes sēdes;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paraksta Uzraudzības padomes lēmumus, sēžu protokolus un citus dokumentus;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paraksta darba līgumu ar Sporta skolas direktoru;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lemj par ekspertu un speciālistu pieaicināšanu Uzraudzības padomes sēdēs;</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savas kompetences ietvaros izdod rīkojumus, sniedz saskaņojumus u.c. Sporta skolas direktoram.</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padomes sēdes ne retāk kā divas reizes gadā sasauc Uzraudzības padomes priekšsēdētājs pēc savas iniciatīvas vai pēc padomes locekļu ierosinājuma.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padomes sēžu darba kārtībā var iekļaut jautājumus pēc Uzraudzības padomes priekšsēdētāja vai padomes locekļu ierosinājuma, kā arī pēc citu ieinteresēto personu un institūciju ierosinājuma.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 ir lemttiesīga, ja tās sēdē piedalās vismaz divi padomes locekļi.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 xml:space="preserve">Uzraudzības padome lēmumus pieņem, atklāti balsojot, ar klātesošo padomes locekļu vienkāršu balsu vairākumu. Ja balsis sadalās līdzīgi, izšķirošā – Uzraudzības padomes priekšsēdētāja balss.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Ārkārtas Uzraudzības padomes sēdi var sasaukt Uzraudzības padomes priekšsēdētājs pēc savas iniciatīvas vai ja to pieprasa divi Uzraudzības padomes locekļi.</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Uzraudzības padomes locekļa prombūtnes laikā viņu aizstāj cita attiecīgās pašvaldības domes priekšsēdētāja pilnvarotā persona, kura ir tiesīga piedalīties Uzraudzības padomes sēdēs ar tiesībām balsot, uzrādot attiecīgo pilnvaru.</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Uzraudzības padomes darba tehnisko nodrošinājumu veic Limbažu novada pašvaldības Administratīvā nodaļa, kura:</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paziņo Uzraudzības padomes locekļiem par padomes sēdēm;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tehniski sagatavo dokumentus jautājumu izskatīšanai padomes sēdēs;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nodrošina padomes sēžu protokolēšanu un sagatavo padomes sēžu protokolus;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kārto padomes lietvedību, veic dokumentu uzskaiti un nodrošina to saglabāšanu atbilstoši lietvedības noteikumiem;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sagatavo un izsniedz padomes lēmumus; </w:t>
      </w:r>
    </w:p>
    <w:p w:rsidR="00990907" w:rsidRPr="00161334" w:rsidRDefault="00990907" w:rsidP="00990907">
      <w:pPr>
        <w:pStyle w:val="Sarakstarindkopa"/>
        <w:numPr>
          <w:ilvl w:val="2"/>
          <w:numId w:val="1"/>
        </w:numPr>
        <w:autoSpaceDE w:val="0"/>
        <w:autoSpaceDN w:val="0"/>
        <w:adjustRightInd w:val="0"/>
        <w:ind w:left="1276"/>
        <w:rPr>
          <w:rFonts w:eastAsia="Times New Roman"/>
          <w:lang w:eastAsia="lv-LV"/>
        </w:rPr>
      </w:pPr>
      <w:r w:rsidRPr="00161334">
        <w:rPr>
          <w:rFonts w:eastAsia="Times New Roman"/>
          <w:lang w:eastAsia="lv-LV"/>
        </w:rPr>
        <w:t xml:space="preserve">veic citus uzdevumus padomes darba tehniskai nodrošināšanai. </w:t>
      </w:r>
    </w:p>
    <w:p w:rsidR="00581CE3" w:rsidRPr="00515793" w:rsidRDefault="00581CE3" w:rsidP="00581CE3">
      <w:pPr>
        <w:pStyle w:val="Sarakstarindkopa"/>
        <w:numPr>
          <w:ilvl w:val="1"/>
          <w:numId w:val="1"/>
        </w:numPr>
        <w:autoSpaceDE w:val="0"/>
        <w:autoSpaceDN w:val="0"/>
        <w:adjustRightInd w:val="0"/>
        <w:ind w:left="567" w:hanging="567"/>
        <w:rPr>
          <w:lang w:eastAsia="lv-LV"/>
        </w:rPr>
      </w:pPr>
      <w:r w:rsidRPr="00515793">
        <w:t>Uzraudzības padomes sēde notiek, tās locekļiem piedaloties klātienē. Ja Uzraudzības padomes loceklis nevar ierasties sēdes norises vietā, viņš sēdē var piedalīties attālināti, izmantojot elektronisko sakaru līdzekļus, par to iepriekš informējot pārējos Uzraudzības padomes locekļus</w:t>
      </w:r>
      <w:r w:rsidRPr="00515793">
        <w:rPr>
          <w:lang w:eastAsia="lv-LV"/>
        </w:rPr>
        <w:t>.</w:t>
      </w:r>
    </w:p>
    <w:p w:rsidR="00515793" w:rsidRDefault="00515793" w:rsidP="00515793">
      <w:pPr>
        <w:tabs>
          <w:tab w:val="left" w:pos="540"/>
        </w:tabs>
        <w:ind w:firstLine="0"/>
        <w:rPr>
          <w:rFonts w:eastAsia="Times New Roman"/>
          <w:i/>
        </w:rPr>
      </w:pPr>
      <w:r>
        <w:rPr>
          <w:rFonts w:eastAsia="Times New Roman"/>
          <w:i/>
          <w:lang w:eastAsia="lv-LV"/>
        </w:rPr>
        <w:t xml:space="preserve">(grozījumi izdarīti ar </w:t>
      </w:r>
      <w:r>
        <w:rPr>
          <w:rFonts w:eastAsia="Times New Roman"/>
          <w:i/>
        </w:rPr>
        <w:t>Limbažu novada domes 24.10.2019. sēdes lēmumu (protokols Nr.24, 32.§)</w:t>
      </w:r>
      <w:r w:rsidRPr="000A0CF1">
        <w:rPr>
          <w:rFonts w:eastAsia="Times New Roman"/>
          <w:i/>
        </w:rPr>
        <w:t xml:space="preserve"> </w:t>
      </w:r>
      <w:r>
        <w:rPr>
          <w:rFonts w:eastAsia="Times New Roman"/>
          <w:i/>
        </w:rPr>
        <w:t>un Salacgrīvas novada domes __.__.2019. sēdes lēmumu Nr.__ (protokols Nr.__, __.§)</w:t>
      </w:r>
    </w:p>
    <w:p w:rsidR="00581CE3" w:rsidRPr="00515793" w:rsidRDefault="00581CE3" w:rsidP="00581CE3">
      <w:pPr>
        <w:pStyle w:val="Sarakstarindkopa"/>
        <w:numPr>
          <w:ilvl w:val="1"/>
          <w:numId w:val="1"/>
        </w:numPr>
        <w:autoSpaceDE w:val="0"/>
        <w:autoSpaceDN w:val="0"/>
        <w:adjustRightInd w:val="0"/>
        <w:ind w:left="567" w:hanging="567"/>
        <w:rPr>
          <w:lang w:eastAsia="lv-LV"/>
        </w:rPr>
      </w:pPr>
      <w:r w:rsidRPr="00515793">
        <w:t>Nepieciešamības gadījumā Uzraudzības padome lēmumu var pieņemt attālināti, nerīkojot sēdi, izmantojot elektronisko sakaru līdzekļus. Šādā gadījumā Uzraudzības padomes loceklim ir tiesības iepazīties ar lēmuma projektu 3 darba dienas iepriekš.</w:t>
      </w:r>
    </w:p>
    <w:p w:rsidR="00515793" w:rsidRDefault="00515793" w:rsidP="00515793">
      <w:pPr>
        <w:tabs>
          <w:tab w:val="left" w:pos="540"/>
        </w:tabs>
        <w:ind w:firstLine="0"/>
        <w:rPr>
          <w:rFonts w:eastAsia="Times New Roman"/>
          <w:i/>
        </w:rPr>
      </w:pPr>
      <w:r>
        <w:rPr>
          <w:rFonts w:eastAsia="Times New Roman"/>
          <w:i/>
          <w:lang w:eastAsia="lv-LV"/>
        </w:rPr>
        <w:t xml:space="preserve">(grozījumi izdarīti ar </w:t>
      </w:r>
      <w:r>
        <w:rPr>
          <w:rFonts w:eastAsia="Times New Roman"/>
          <w:i/>
        </w:rPr>
        <w:t>Limbažu novada domes 24.10.2019. sēdes lēmumu (protokols Nr.24, 32.§)</w:t>
      </w:r>
      <w:r w:rsidRPr="000A0CF1">
        <w:rPr>
          <w:rFonts w:eastAsia="Times New Roman"/>
          <w:i/>
        </w:rPr>
        <w:t xml:space="preserve"> </w:t>
      </w:r>
      <w:r>
        <w:rPr>
          <w:rFonts w:eastAsia="Times New Roman"/>
          <w:i/>
        </w:rPr>
        <w:t>un Salacgrīvas novada domes __.__.2019. sēdes lēmumu Nr.__ (protokols Nr.__, __.§)</w:t>
      </w:r>
    </w:p>
    <w:p w:rsidR="00581CE3" w:rsidRPr="00515793" w:rsidRDefault="00581CE3" w:rsidP="00581CE3">
      <w:pPr>
        <w:pStyle w:val="Sarakstarindkopa"/>
        <w:numPr>
          <w:ilvl w:val="1"/>
          <w:numId w:val="1"/>
        </w:numPr>
        <w:autoSpaceDE w:val="0"/>
        <w:autoSpaceDN w:val="0"/>
        <w:adjustRightInd w:val="0"/>
        <w:ind w:left="567" w:hanging="567"/>
        <w:rPr>
          <w:lang w:eastAsia="lv-LV"/>
        </w:rPr>
      </w:pPr>
      <w:r w:rsidRPr="00515793">
        <w:t>Ja lēmums tiek pieņemts attālināti, p</w:t>
      </w:r>
      <w:r w:rsidRPr="00515793">
        <w:rPr>
          <w:rStyle w:val="highlight"/>
        </w:rPr>
        <w:t>rotokolētājs</w:t>
      </w:r>
      <w:r w:rsidRPr="00515793">
        <w:t xml:space="preserve"> par piedalīšanos attālināti sagatavo atsevišķu protokolu a</w:t>
      </w:r>
      <w:bookmarkStart w:id="0" w:name="_GoBack"/>
      <w:bookmarkEnd w:id="0"/>
      <w:r w:rsidRPr="00515793">
        <w:t>r Uzraudzības padomes locekļa balsojumu katrā no jautājumiem, kas tiek pievienots Uzraudzības padomes sēdes protokolam.</w:t>
      </w:r>
    </w:p>
    <w:p w:rsidR="00515793" w:rsidRDefault="00515793" w:rsidP="00515793">
      <w:pPr>
        <w:tabs>
          <w:tab w:val="left" w:pos="540"/>
        </w:tabs>
        <w:ind w:firstLine="0"/>
        <w:rPr>
          <w:rFonts w:eastAsia="Times New Roman"/>
          <w:i/>
        </w:rPr>
      </w:pPr>
      <w:r>
        <w:rPr>
          <w:rFonts w:eastAsia="Times New Roman"/>
          <w:i/>
          <w:lang w:eastAsia="lv-LV"/>
        </w:rPr>
        <w:t xml:space="preserve">(grozījumi izdarīti ar </w:t>
      </w:r>
      <w:r>
        <w:rPr>
          <w:rFonts w:eastAsia="Times New Roman"/>
          <w:i/>
        </w:rPr>
        <w:t>Limbažu novada domes 24.10.2019. sēdes lēmumu (protokols Nr.24, 32.§)</w:t>
      </w:r>
      <w:r w:rsidRPr="000A0CF1">
        <w:rPr>
          <w:rFonts w:eastAsia="Times New Roman"/>
          <w:i/>
        </w:rPr>
        <w:t xml:space="preserve"> </w:t>
      </w:r>
      <w:r>
        <w:rPr>
          <w:rFonts w:eastAsia="Times New Roman"/>
          <w:i/>
        </w:rPr>
        <w:t>un Salacgrīvas novada domes __.__.2019. sēdes lēmumu Nr.__ (protokols Nr.__, __.§)</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0"/>
          <w:numId w:val="1"/>
        </w:numPr>
        <w:autoSpaceDE w:val="0"/>
        <w:autoSpaceDN w:val="0"/>
        <w:adjustRightInd w:val="0"/>
        <w:jc w:val="center"/>
        <w:rPr>
          <w:rFonts w:eastAsia="Times New Roman"/>
          <w:lang w:eastAsia="lv-LV"/>
        </w:rPr>
      </w:pPr>
      <w:r w:rsidRPr="00161334">
        <w:rPr>
          <w:rFonts w:eastAsia="Times New Roman"/>
          <w:b/>
          <w:bCs/>
          <w:lang w:eastAsia="lv-LV"/>
        </w:rPr>
        <w:t>NOSLĒGUMA JAUTĀJUMI</w:t>
      </w: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lastRenderedPageBreak/>
        <w:t xml:space="preserve">Nolikums stājas spēkā nākamajā dienā pēc tā apstiprināšanas Limbažu novada un Salacgrīvas novada domes sēdēs. </w:t>
      </w:r>
    </w:p>
    <w:p w:rsidR="00990907" w:rsidRPr="00161334" w:rsidRDefault="00990907" w:rsidP="00990907">
      <w:pPr>
        <w:pStyle w:val="Sarakstarindkopa"/>
        <w:numPr>
          <w:ilvl w:val="1"/>
          <w:numId w:val="1"/>
        </w:numPr>
        <w:autoSpaceDE w:val="0"/>
        <w:autoSpaceDN w:val="0"/>
        <w:adjustRightInd w:val="0"/>
        <w:ind w:left="567" w:hanging="567"/>
        <w:rPr>
          <w:rFonts w:eastAsia="Times New Roman"/>
          <w:lang w:eastAsia="lv-LV"/>
        </w:rPr>
      </w:pPr>
      <w:r w:rsidRPr="00161334">
        <w:rPr>
          <w:rFonts w:eastAsia="Times New Roman"/>
          <w:lang w:eastAsia="lv-LV"/>
        </w:rPr>
        <w:t>Ar šī nolikuma spēkā stāšanās brīdi, spēku zaudē</w:t>
      </w:r>
      <w:r w:rsidRPr="00161334">
        <w:rPr>
          <w:rFonts w:eastAsia="Times New Roman"/>
          <w:b/>
          <w:bCs/>
          <w:lang w:eastAsia="lv-LV"/>
        </w:rPr>
        <w:t xml:space="preserve"> </w:t>
      </w:r>
      <w:r w:rsidRPr="00161334">
        <w:rPr>
          <w:rFonts w:eastAsia="Times New Roman"/>
          <w:lang w:eastAsia="lv-LV"/>
        </w:rPr>
        <w:t>Limbažu un Salacgrīvas novadu sporta skolas uzraudzības padomes nolikums, kas apstiprināts ar Limbažu novada domes 2009.gada 17.decembra lēmumu (protokols Nr.16, 9.§) un ar Salacgrīvas novada domes 2009.gada 16.decembra lēmumu Nr.408 (protokols Nr.10, 14.§).</w:t>
      </w:r>
    </w:p>
    <w:p w:rsidR="00990907" w:rsidRDefault="00990907" w:rsidP="00990907">
      <w:pPr>
        <w:autoSpaceDE w:val="0"/>
        <w:autoSpaceDN w:val="0"/>
        <w:adjustRightInd w:val="0"/>
        <w:ind w:firstLine="0"/>
        <w:rPr>
          <w:rFonts w:eastAsia="Times New Roman"/>
          <w:lang w:eastAsia="lv-LV"/>
        </w:rPr>
      </w:pP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autoSpaceDE w:val="0"/>
        <w:autoSpaceDN w:val="0"/>
        <w:adjustRightInd w:val="0"/>
        <w:ind w:firstLine="0"/>
        <w:rPr>
          <w:rFonts w:eastAsia="Calibri"/>
        </w:rPr>
      </w:pPr>
      <w:r w:rsidRPr="00161334">
        <w:rPr>
          <w:rFonts w:eastAsia="Calibri"/>
        </w:rPr>
        <w:t xml:space="preserve">Limbažu novada pašvaldības </w:t>
      </w:r>
    </w:p>
    <w:p w:rsidR="00990907" w:rsidRPr="00161334" w:rsidRDefault="00990907" w:rsidP="00990907">
      <w:pPr>
        <w:tabs>
          <w:tab w:val="left" w:pos="8364"/>
        </w:tabs>
        <w:autoSpaceDE w:val="0"/>
        <w:autoSpaceDN w:val="0"/>
        <w:adjustRightInd w:val="0"/>
        <w:ind w:firstLine="0"/>
        <w:rPr>
          <w:rFonts w:eastAsia="Calibri"/>
        </w:rPr>
      </w:pPr>
      <w:r w:rsidRPr="00161334">
        <w:rPr>
          <w:rFonts w:eastAsia="Calibri"/>
        </w:rPr>
        <w:t xml:space="preserve">Domes priekšsēdētājs </w:t>
      </w:r>
      <w:r w:rsidRPr="00161334">
        <w:rPr>
          <w:rFonts w:eastAsia="Calibri"/>
        </w:rPr>
        <w:tab/>
      </w:r>
      <w:proofErr w:type="spellStart"/>
      <w:r w:rsidRPr="00161334">
        <w:rPr>
          <w:rFonts w:eastAsia="Calibri"/>
        </w:rPr>
        <w:t>D.Zemmers</w:t>
      </w:r>
      <w:proofErr w:type="spellEnd"/>
      <w:r w:rsidRPr="00161334">
        <w:rPr>
          <w:rFonts w:eastAsia="Calibri"/>
        </w:rPr>
        <w:t xml:space="preserve"> </w:t>
      </w:r>
    </w:p>
    <w:p w:rsidR="00990907" w:rsidRPr="00161334" w:rsidRDefault="00990907" w:rsidP="00990907">
      <w:pPr>
        <w:tabs>
          <w:tab w:val="left" w:pos="8364"/>
        </w:tabs>
        <w:autoSpaceDE w:val="0"/>
        <w:autoSpaceDN w:val="0"/>
        <w:adjustRightInd w:val="0"/>
        <w:ind w:firstLine="0"/>
        <w:rPr>
          <w:rFonts w:eastAsia="Calibri"/>
        </w:rPr>
      </w:pPr>
    </w:p>
    <w:p w:rsidR="00990907" w:rsidRPr="00161334" w:rsidRDefault="00990907" w:rsidP="00990907">
      <w:pPr>
        <w:autoSpaceDE w:val="0"/>
        <w:autoSpaceDN w:val="0"/>
        <w:adjustRightInd w:val="0"/>
        <w:ind w:firstLine="0"/>
        <w:rPr>
          <w:rFonts w:eastAsia="Times New Roman"/>
          <w:lang w:eastAsia="lv-LV"/>
        </w:rPr>
      </w:pPr>
    </w:p>
    <w:p w:rsidR="00990907" w:rsidRPr="00161334" w:rsidRDefault="00990907" w:rsidP="00990907">
      <w:pPr>
        <w:tabs>
          <w:tab w:val="left" w:pos="8364"/>
        </w:tabs>
        <w:ind w:firstLine="0"/>
        <w:rPr>
          <w:rFonts w:eastAsia="Times New Roman"/>
        </w:rPr>
      </w:pPr>
      <w:r w:rsidRPr="00161334">
        <w:rPr>
          <w:rFonts w:eastAsia="Times New Roman"/>
        </w:rPr>
        <w:t>Salacgrīvas novada domes priekšsēdētājs</w:t>
      </w:r>
      <w:r w:rsidRPr="00161334">
        <w:rPr>
          <w:rFonts w:eastAsia="Times New Roman"/>
        </w:rPr>
        <w:tab/>
      </w:r>
      <w:proofErr w:type="spellStart"/>
      <w:r w:rsidRPr="00161334">
        <w:rPr>
          <w:rFonts w:eastAsia="Times New Roman"/>
        </w:rPr>
        <w:t>D.Straubergs</w:t>
      </w:r>
      <w:proofErr w:type="spellEnd"/>
    </w:p>
    <w:p w:rsidR="00990907" w:rsidRPr="001D3EDB" w:rsidRDefault="00990907" w:rsidP="00990907">
      <w:pPr>
        <w:ind w:firstLine="0"/>
        <w:jc w:val="center"/>
        <w:rPr>
          <w:rFonts w:eastAsia="Times New Roman"/>
          <w:b/>
          <w:bCs/>
        </w:rPr>
      </w:pPr>
    </w:p>
    <w:p w:rsidR="00990907" w:rsidRPr="001D3EDB" w:rsidRDefault="00990907" w:rsidP="00990907">
      <w:pPr>
        <w:ind w:firstLine="0"/>
        <w:jc w:val="center"/>
        <w:rPr>
          <w:rFonts w:eastAsia="Times New Roman"/>
          <w:b/>
          <w:bCs/>
        </w:rPr>
      </w:pPr>
    </w:p>
    <w:p w:rsidR="00640AA5" w:rsidRDefault="00640AA5"/>
    <w:sectPr w:rsidR="00640AA5" w:rsidSect="00515793">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25B" w:rsidRDefault="001B725B" w:rsidP="00990907">
      <w:r>
        <w:separator/>
      </w:r>
    </w:p>
  </w:endnote>
  <w:endnote w:type="continuationSeparator" w:id="0">
    <w:p w:rsidR="001B725B" w:rsidRDefault="001B725B" w:rsidP="00990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25B" w:rsidRDefault="001B725B" w:rsidP="00990907">
      <w:r>
        <w:separator/>
      </w:r>
    </w:p>
  </w:footnote>
  <w:footnote w:type="continuationSeparator" w:id="0">
    <w:p w:rsidR="001B725B" w:rsidRDefault="001B725B" w:rsidP="009909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525081"/>
      <w:docPartObj>
        <w:docPartGallery w:val="Page Numbers (Top of Page)"/>
        <w:docPartUnique/>
      </w:docPartObj>
    </w:sdtPr>
    <w:sdtEndPr/>
    <w:sdtContent>
      <w:p w:rsidR="00990907" w:rsidRDefault="00990907" w:rsidP="00990907">
        <w:pPr>
          <w:pStyle w:val="Galvene"/>
          <w:ind w:firstLine="0"/>
          <w:jc w:val="center"/>
        </w:pPr>
        <w:r>
          <w:fldChar w:fldCharType="begin"/>
        </w:r>
        <w:r>
          <w:instrText>PAGE   \* MERGEFORMAT</w:instrText>
        </w:r>
        <w:r>
          <w:fldChar w:fldCharType="separate"/>
        </w:r>
        <w:r w:rsidR="00515793">
          <w:rPr>
            <w:noProof/>
          </w:rPr>
          <w:t>4</w:t>
        </w:r>
        <w:r>
          <w:fldChar w:fldCharType="end"/>
        </w:r>
      </w:p>
    </w:sdtContent>
  </w:sdt>
  <w:p w:rsidR="00990907" w:rsidRDefault="0099090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545" w:rsidRPr="00DC6545" w:rsidRDefault="00DC6545">
    <w:pPr>
      <w:pStyle w:val="Galvene"/>
      <w:rPr>
        <w:sz w:val="2"/>
        <w:szCs w:val="2"/>
      </w:rPr>
    </w:pPr>
    <w:r w:rsidRPr="00DC6545">
      <w:rPr>
        <w:noProof/>
        <w:sz w:val="2"/>
        <w:szCs w:val="2"/>
        <w:lang w:eastAsia="lv-LV"/>
      </w:rPr>
      <w:drawing>
        <wp:anchor distT="0" distB="0" distL="114300" distR="114300" simplePos="0" relativeHeight="251658240" behindDoc="1" locked="0" layoutInCell="1" allowOverlap="0">
          <wp:simplePos x="0" y="0"/>
          <wp:positionH relativeFrom="column">
            <wp:posOffset>-1073785</wp:posOffset>
          </wp:positionH>
          <wp:positionV relativeFrom="paragraph">
            <wp:posOffset>-438150</wp:posOffset>
          </wp:positionV>
          <wp:extent cx="7554595" cy="2329815"/>
          <wp:effectExtent l="0" t="0" r="8255" b="0"/>
          <wp:wrapTight wrapText="bothSides">
            <wp:wrapPolygon edited="0">
              <wp:start x="0" y="0"/>
              <wp:lineTo x="0" y="21370"/>
              <wp:lineTo x="21569" y="21370"/>
              <wp:lineTo x="21569"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4595" cy="23298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CC6D90"/>
    <w:multiLevelType w:val="multilevel"/>
    <w:tmpl w:val="52AAD938"/>
    <w:lvl w:ilvl="0">
      <w:start w:val="1"/>
      <w:numFmt w:val="decimal"/>
      <w:lvlText w:val="%1."/>
      <w:lvlJc w:val="left"/>
      <w:pPr>
        <w:ind w:left="510" w:hanging="510"/>
      </w:pPr>
      <w:rPr>
        <w:rFonts w:hint="default"/>
        <w:b/>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907"/>
    <w:rsid w:val="0009617D"/>
    <w:rsid w:val="000A0CF1"/>
    <w:rsid w:val="000A30D4"/>
    <w:rsid w:val="0011113D"/>
    <w:rsid w:val="00115013"/>
    <w:rsid w:val="001B725B"/>
    <w:rsid w:val="004C62AA"/>
    <w:rsid w:val="00515793"/>
    <w:rsid w:val="00581CE3"/>
    <w:rsid w:val="005A4629"/>
    <w:rsid w:val="00640AA5"/>
    <w:rsid w:val="00684002"/>
    <w:rsid w:val="0077300B"/>
    <w:rsid w:val="00930F6C"/>
    <w:rsid w:val="00990907"/>
    <w:rsid w:val="00D95A5F"/>
    <w:rsid w:val="00DC6545"/>
    <w:rsid w:val="00F344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B267FF-636C-47DA-8ED0-D8480DEC5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90907"/>
    <w:rPr>
      <w:rFonts w:ascii="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90907"/>
    <w:pPr>
      <w:ind w:left="720"/>
      <w:contextualSpacing/>
    </w:pPr>
  </w:style>
  <w:style w:type="paragraph" w:styleId="Galvene">
    <w:name w:val="header"/>
    <w:basedOn w:val="Parasts"/>
    <w:link w:val="GalveneRakstz"/>
    <w:uiPriority w:val="99"/>
    <w:unhideWhenUsed/>
    <w:rsid w:val="00990907"/>
    <w:pPr>
      <w:tabs>
        <w:tab w:val="center" w:pos="4153"/>
        <w:tab w:val="right" w:pos="8306"/>
      </w:tabs>
    </w:pPr>
  </w:style>
  <w:style w:type="character" w:customStyle="1" w:styleId="GalveneRakstz">
    <w:name w:val="Galvene Rakstz."/>
    <w:basedOn w:val="Noklusjumarindkopasfonts"/>
    <w:link w:val="Galvene"/>
    <w:uiPriority w:val="99"/>
    <w:rsid w:val="00990907"/>
    <w:rPr>
      <w:rFonts w:ascii="Times New Roman" w:hAnsi="Times New Roman" w:cs="Times New Roman"/>
      <w:sz w:val="24"/>
      <w:szCs w:val="24"/>
    </w:rPr>
  </w:style>
  <w:style w:type="paragraph" w:styleId="Kjene">
    <w:name w:val="footer"/>
    <w:basedOn w:val="Parasts"/>
    <w:link w:val="KjeneRakstz"/>
    <w:uiPriority w:val="99"/>
    <w:unhideWhenUsed/>
    <w:rsid w:val="00990907"/>
    <w:pPr>
      <w:tabs>
        <w:tab w:val="center" w:pos="4153"/>
        <w:tab w:val="right" w:pos="8306"/>
      </w:tabs>
    </w:pPr>
  </w:style>
  <w:style w:type="character" w:customStyle="1" w:styleId="KjeneRakstz">
    <w:name w:val="Kājene Rakstz."/>
    <w:basedOn w:val="Noklusjumarindkopasfonts"/>
    <w:link w:val="Kjene"/>
    <w:uiPriority w:val="99"/>
    <w:rsid w:val="00990907"/>
    <w:rPr>
      <w:rFonts w:ascii="Times New Roman" w:hAnsi="Times New Roman" w:cs="Times New Roman"/>
      <w:sz w:val="24"/>
      <w:szCs w:val="24"/>
    </w:rPr>
  </w:style>
  <w:style w:type="paragraph" w:styleId="Balonteksts">
    <w:name w:val="Balloon Text"/>
    <w:basedOn w:val="Parasts"/>
    <w:link w:val="BalontekstsRakstz"/>
    <w:uiPriority w:val="99"/>
    <w:semiHidden/>
    <w:unhideWhenUsed/>
    <w:rsid w:val="00F3441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34410"/>
    <w:rPr>
      <w:rFonts w:ascii="Segoe UI" w:hAnsi="Segoe UI" w:cs="Segoe UI"/>
      <w:sz w:val="18"/>
      <w:szCs w:val="18"/>
    </w:rPr>
  </w:style>
  <w:style w:type="character" w:customStyle="1" w:styleId="highlight">
    <w:name w:val="highlight"/>
    <w:basedOn w:val="Noklusjumarindkopasfonts"/>
    <w:rsid w:val="00581C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5585</Words>
  <Characters>3185</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9</cp:revision>
  <cp:lastPrinted>2019-10-23T08:45:00Z</cp:lastPrinted>
  <dcterms:created xsi:type="dcterms:W3CDTF">2015-12-23T07:36:00Z</dcterms:created>
  <dcterms:modified xsi:type="dcterms:W3CDTF">2019-10-26T08:51:00Z</dcterms:modified>
</cp:coreProperties>
</file>